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6C2" w:rsidRPr="00B73CA4" w:rsidRDefault="000056C2"/>
    <w:p w:rsidR="000056C2" w:rsidRPr="00B73CA4" w:rsidRDefault="000056C2"/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2470"/>
        <w:gridCol w:w="1709"/>
        <w:gridCol w:w="2551"/>
        <w:gridCol w:w="2268"/>
      </w:tblGrid>
      <w:tr w:rsidR="00B73CA4" w:rsidRPr="00B73CA4" w:rsidTr="00B73CA4">
        <w:tc>
          <w:tcPr>
            <w:tcW w:w="9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56C2" w:rsidRPr="00B73CA4" w:rsidRDefault="00B9389F" w:rsidP="00B9389F">
            <w:pPr>
              <w:spacing w:before="100" w:beforeAutospacing="1" w:after="100" w:afterAutospacing="1" w:line="360" w:lineRule="auto"/>
              <w:jc w:val="center"/>
              <w:rPr>
                <w:lang w:eastAsia="en-US"/>
              </w:rPr>
            </w:pPr>
            <w:bookmarkStart w:id="0" w:name="_GoBack" w:colFirst="0" w:colLast="0"/>
            <w:r w:rsidRPr="00B73CA4">
              <w:rPr>
                <w:lang w:eastAsia="en-US"/>
              </w:rPr>
              <w:t>K</w:t>
            </w:r>
            <w:r>
              <w:rPr>
                <w:lang w:eastAsia="en-US"/>
              </w:rPr>
              <w:t xml:space="preserve">iskunhalasi </w:t>
            </w:r>
            <w:r w:rsidR="000056C2" w:rsidRPr="00B73CA4">
              <w:rPr>
                <w:lang w:eastAsia="en-US"/>
              </w:rPr>
              <w:t>Szakképzési Centrum elektronikus szakrendszerei nyilvántartásai</w:t>
            </w:r>
          </w:p>
        </w:tc>
      </w:tr>
      <w:tr w:rsidR="00B73CA4" w:rsidRPr="00B73CA4" w:rsidTr="00B73CA4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6C2" w:rsidRPr="00B73CA4" w:rsidRDefault="003E5215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hyperlink r:id="rId7" w:tgtFrame="_blank" w:history="1">
              <w:r w:rsidR="000056C2" w:rsidRPr="00B73CA4">
                <w:rPr>
                  <w:rStyle w:val="Hiperhivatkozs"/>
                  <w:color w:val="auto"/>
                  <w:u w:val="none"/>
                  <w:lang w:eastAsia="en-US"/>
                </w:rPr>
                <w:t>s.sz</w:t>
              </w:r>
            </w:hyperlink>
            <w:r w:rsidR="000056C2" w:rsidRPr="00B73CA4">
              <w:rPr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6C2" w:rsidRPr="00B73CA4" w:rsidRDefault="000056C2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Szakrendszeri nyilvántartás megnevezése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6C2" w:rsidRPr="00B73CA4" w:rsidRDefault="000056C2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Szakrendszeri nyilvántartás rövidített neve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6C2" w:rsidRPr="00B73CA4" w:rsidRDefault="000056C2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Kötelező adatkezelést megalapozó jogszabály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6C2" w:rsidRPr="00B73CA4" w:rsidRDefault="000056C2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Adatkezelés jogalapja </w:t>
            </w:r>
          </w:p>
        </w:tc>
      </w:tr>
      <w:tr w:rsidR="00B73CA4" w:rsidRPr="00B73CA4" w:rsidTr="00C24532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1.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Köznevelés Információs Rendszere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KIR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2018. évi LXXXIX. tv. 1. melléklet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3CA4" w:rsidRPr="00B73CA4" w:rsidRDefault="00B73CA4" w:rsidP="000056C2">
            <w:pPr>
              <w:spacing w:before="100" w:beforeAutospacing="1" w:line="360" w:lineRule="auto"/>
              <w:ind w:left="132"/>
              <w:rPr>
                <w:lang w:eastAsia="en-US"/>
              </w:rPr>
            </w:pPr>
            <w:r w:rsidRPr="00B73CA4">
              <w:rPr>
                <w:lang w:eastAsia="en-US"/>
              </w:rPr>
              <w:t>GDPR Rendelet 6. cikk (1) e)    az adatkezelés közérdekű vagy az adatkezelőre ruházott közhatalmi jogosítvány gyakorlásának keretében végzett feladat végrehajtásához szükséges</w:t>
            </w:r>
          </w:p>
          <w:p w:rsidR="00B73CA4" w:rsidRPr="00B73CA4" w:rsidRDefault="00B73CA4" w:rsidP="000056C2">
            <w:pPr>
              <w:spacing w:before="100" w:beforeAutospacing="1" w:line="360" w:lineRule="auto"/>
              <w:ind w:left="132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és 2011. évi CXII. törvény 4.§ (1) </w:t>
            </w:r>
          </w:p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tr w:rsidR="00B73CA4" w:rsidRPr="00B73CA4" w:rsidTr="00C24532">
        <w:tc>
          <w:tcPr>
            <w:tcW w:w="6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oktatási igazolványok intézményi </w:t>
            </w:r>
            <w:proofErr w:type="gramStart"/>
            <w:r w:rsidRPr="00B73CA4">
              <w:rPr>
                <w:lang w:eastAsia="en-US"/>
              </w:rPr>
              <w:t>adminisztrációs</w:t>
            </w:r>
            <w:proofErr w:type="gramEnd"/>
            <w:r w:rsidRPr="00B73CA4">
              <w:rPr>
                <w:lang w:eastAsia="en-US"/>
              </w:rPr>
              <w:t xml:space="preserve"> rendszere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OKTIG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 w:rsidP="000056C2">
            <w:pPr>
              <w:spacing w:before="100" w:beforeAutospacing="1" w:after="100" w:afterAutospacing="1" w:line="360" w:lineRule="auto"/>
              <w:ind w:right="179"/>
              <w:rPr>
                <w:lang w:eastAsia="en-US"/>
              </w:rPr>
            </w:pPr>
            <w:r w:rsidRPr="00B73CA4">
              <w:rPr>
                <w:lang w:eastAsia="en-US"/>
              </w:rPr>
              <w:t>2018. évi LXXXIX. tv. 4. melléklet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tr w:rsidR="00B73CA4" w:rsidRPr="00B73CA4" w:rsidTr="00C24532"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Pr="00B73CA4">
              <w:rPr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iskolaadminisztrációs rendszerek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IAR</w:t>
            </w:r>
          </w:p>
          <w:p w:rsidR="00B9389F" w:rsidRDefault="00B9389F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KRÉTA</w:t>
            </w:r>
          </w:p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 KIRA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 </w:t>
            </w:r>
            <w:r>
              <w:rPr>
                <w:lang w:eastAsia="en-US"/>
              </w:rPr>
              <w:t>262/2011. (XII.20.) Kormányrendelet</w:t>
            </w:r>
          </w:p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2019. évi LXXX. tv.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tr w:rsidR="00B73CA4" w:rsidRPr="00B73CA4" w:rsidTr="00C24532">
        <w:tc>
          <w:tcPr>
            <w:tcW w:w="6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  <w:r w:rsidRPr="00B73CA4">
              <w:rPr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 xml:space="preserve">Tankönyvrendelés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 KELLO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 501/2013 (XII. 29.) Kormányrendelet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tr w:rsidR="00B73CA4" w:rsidRPr="00B73CA4" w:rsidTr="002E2C48">
        <w:tc>
          <w:tcPr>
            <w:tcW w:w="6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6.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mérés-értékelés szakrendszer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KIFIR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229/2012. (VIII.28.) Kormányrendelet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tr w:rsidR="00B73CA4" w:rsidRPr="00B73CA4" w:rsidTr="002E2C48"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7.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>
              <w:rPr>
                <w:lang w:eastAsia="en-US"/>
              </w:rPr>
              <w:t>Középfokú felvételi eljár</w:t>
            </w:r>
            <w:r w:rsidRPr="00B73CA4">
              <w:rPr>
                <w:lang w:eastAsia="en-US"/>
              </w:rPr>
              <w:t>ás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  <w:r w:rsidRPr="00B73CA4">
              <w:rPr>
                <w:lang w:eastAsia="en-US"/>
              </w:rPr>
              <w:t>KÖZFELVIR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73CA4" w:rsidRPr="00B73CA4" w:rsidRDefault="00B73CA4">
            <w:pPr>
              <w:spacing w:before="100" w:beforeAutospacing="1" w:after="100" w:afterAutospacing="1" w:line="360" w:lineRule="auto"/>
              <w:rPr>
                <w:lang w:eastAsia="en-US"/>
              </w:rPr>
            </w:pPr>
          </w:p>
        </w:tc>
      </w:tr>
      <w:bookmarkEnd w:id="0"/>
    </w:tbl>
    <w:p w:rsidR="00762F16" w:rsidRPr="00B73CA4" w:rsidRDefault="00762F16"/>
    <w:sectPr w:rsidR="00762F16" w:rsidRPr="00B73CA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215" w:rsidRDefault="003E5215" w:rsidP="00853A06">
      <w:r>
        <w:separator/>
      </w:r>
    </w:p>
  </w:endnote>
  <w:endnote w:type="continuationSeparator" w:id="0">
    <w:p w:rsidR="003E5215" w:rsidRDefault="003E5215" w:rsidP="00853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nny Rewritten">
    <w:altName w:val="Microsoft JhengHei Light"/>
    <w:charset w:val="81"/>
    <w:family w:val="script"/>
    <w:pitch w:val="variable"/>
    <w:sig w:usb0="00000000" w:usb1="190E68EB" w:usb2="00000010" w:usb3="00000000" w:csb0="001E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215" w:rsidRDefault="003E5215" w:rsidP="00853A06">
      <w:r>
        <w:separator/>
      </w:r>
    </w:p>
  </w:footnote>
  <w:footnote w:type="continuationSeparator" w:id="0">
    <w:p w:rsidR="003E5215" w:rsidRDefault="003E5215" w:rsidP="00853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A06" w:rsidRPr="00853A06" w:rsidRDefault="00853A06" w:rsidP="00853A06">
    <w:pPr>
      <w:tabs>
        <w:tab w:val="center" w:pos="4536"/>
        <w:tab w:val="right" w:pos="9072"/>
      </w:tabs>
      <w:spacing w:before="120" w:line="120" w:lineRule="auto"/>
      <w:jc w:val="center"/>
      <w:rPr>
        <w:rFonts w:eastAsia="Gunny Rewritten"/>
        <w:b/>
        <w:i/>
        <w:sz w:val="28"/>
        <w:szCs w:val="22"/>
        <w:lang w:eastAsia="en-US"/>
      </w:rPr>
    </w:pPr>
    <w:r w:rsidRPr="00853A06">
      <w:rPr>
        <w:rFonts w:ascii="Calibri" w:eastAsia="Calibri" w:hAnsi="Calibri"/>
        <w:noProof/>
        <w:sz w:val="28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4823460</wp:posOffset>
          </wp:positionH>
          <wp:positionV relativeFrom="page">
            <wp:posOffset>303530</wp:posOffset>
          </wp:positionV>
          <wp:extent cx="1231265" cy="1064260"/>
          <wp:effectExtent l="0" t="0" r="6985" b="254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3A06">
      <w:rPr>
        <w:rFonts w:ascii="Calibri" w:eastAsia="Calibri" w:hAnsi="Calibri"/>
        <w:noProof/>
        <w:sz w:val="28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-338455</wp:posOffset>
          </wp:positionH>
          <wp:positionV relativeFrom="margin">
            <wp:posOffset>-1358900</wp:posOffset>
          </wp:positionV>
          <wp:extent cx="1648460" cy="1095375"/>
          <wp:effectExtent l="0" t="0" r="0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3A06">
      <w:rPr>
        <w:rFonts w:eastAsia="Gunny Rewritten"/>
        <w:b/>
        <w:i/>
        <w:sz w:val="28"/>
        <w:szCs w:val="22"/>
        <w:lang w:eastAsia="en-US"/>
      </w:rPr>
      <w:t>Kiskunhalasi Szakképzési Centrum</w:t>
    </w:r>
  </w:p>
  <w:p w:rsidR="00853A06" w:rsidRPr="00853A06" w:rsidRDefault="00853A06" w:rsidP="00853A06">
    <w:pPr>
      <w:numPr>
        <w:ilvl w:val="0"/>
        <w:numId w:val="2"/>
      </w:numPr>
      <w:tabs>
        <w:tab w:val="center" w:pos="426"/>
        <w:tab w:val="right" w:pos="9072"/>
      </w:tabs>
      <w:spacing w:before="120" w:after="160" w:line="259" w:lineRule="auto"/>
      <w:ind w:left="426" w:hanging="357"/>
      <w:contextualSpacing/>
      <w:jc w:val="center"/>
      <w:rPr>
        <w:rFonts w:eastAsia="Gunny Rewritten"/>
        <w:i/>
        <w:szCs w:val="22"/>
        <w:lang w:eastAsia="en-US"/>
      </w:rPr>
    </w:pPr>
    <w:r w:rsidRPr="00853A06">
      <w:rPr>
        <w:rFonts w:eastAsia="Gunny Rewritten"/>
        <w:i/>
        <w:szCs w:val="22"/>
        <w:lang w:eastAsia="en-US"/>
      </w:rPr>
      <w:t>6400 Kiskunhalas, Kazinczy u. 5.</w:t>
    </w:r>
  </w:p>
  <w:p w:rsidR="00853A06" w:rsidRPr="00853A06" w:rsidRDefault="00853A06" w:rsidP="00853A06">
    <w:pPr>
      <w:numPr>
        <w:ilvl w:val="0"/>
        <w:numId w:val="3"/>
      </w:numPr>
      <w:tabs>
        <w:tab w:val="center" w:pos="426"/>
        <w:tab w:val="right" w:pos="9072"/>
      </w:tabs>
      <w:spacing w:before="120" w:after="160" w:line="259" w:lineRule="auto"/>
      <w:ind w:left="426" w:hanging="357"/>
      <w:contextualSpacing/>
      <w:jc w:val="center"/>
      <w:rPr>
        <w:rFonts w:eastAsia="Gunny Rewritten"/>
        <w:i/>
        <w:szCs w:val="22"/>
        <w:lang w:eastAsia="en-US"/>
      </w:rPr>
    </w:pPr>
    <w:r w:rsidRPr="00853A06">
      <w:rPr>
        <w:rFonts w:eastAsia="Gunny Rewritten"/>
        <w:i/>
        <w:szCs w:val="22"/>
        <w:lang w:eastAsia="en-US"/>
      </w:rPr>
      <w:t>+36 77 738 837</w:t>
    </w:r>
  </w:p>
  <w:p w:rsidR="00853A06" w:rsidRPr="00853A06" w:rsidRDefault="00853A06" w:rsidP="00853A06">
    <w:pPr>
      <w:numPr>
        <w:ilvl w:val="0"/>
        <w:numId w:val="4"/>
      </w:numPr>
      <w:tabs>
        <w:tab w:val="center" w:pos="426"/>
        <w:tab w:val="right" w:pos="9072"/>
      </w:tabs>
      <w:spacing w:before="120" w:after="160" w:line="259" w:lineRule="auto"/>
      <w:ind w:left="426" w:hanging="357"/>
      <w:contextualSpacing/>
      <w:jc w:val="center"/>
      <w:rPr>
        <w:rFonts w:eastAsia="Gunny Rewritten"/>
        <w:i/>
        <w:szCs w:val="22"/>
        <w:lang w:eastAsia="en-US"/>
      </w:rPr>
    </w:pPr>
    <w:r w:rsidRPr="00853A06">
      <w:rPr>
        <w:rFonts w:eastAsia="Gunny Rewritten"/>
        <w:i/>
        <w:szCs w:val="22"/>
        <w:lang w:eastAsia="en-US"/>
      </w:rPr>
      <w:t>titkarsag@kiskunhalasiszc.hu</w:t>
    </w:r>
  </w:p>
  <w:p w:rsidR="00853A06" w:rsidRPr="00853A06" w:rsidRDefault="00853A06" w:rsidP="00853A06">
    <w:pPr>
      <w:numPr>
        <w:ilvl w:val="0"/>
        <w:numId w:val="5"/>
      </w:numPr>
      <w:tabs>
        <w:tab w:val="center" w:pos="426"/>
        <w:tab w:val="right" w:pos="9072"/>
      </w:tabs>
      <w:spacing w:before="120" w:after="160" w:line="259" w:lineRule="auto"/>
      <w:ind w:left="426" w:hanging="357"/>
      <w:contextualSpacing/>
      <w:jc w:val="center"/>
      <w:rPr>
        <w:rFonts w:eastAsia="Gunny Rewritten"/>
        <w:i/>
        <w:szCs w:val="22"/>
        <w:lang w:eastAsia="en-US"/>
      </w:rPr>
    </w:pPr>
    <w:hyperlink r:id="rId3" w:history="1">
      <w:r w:rsidRPr="00853A06">
        <w:rPr>
          <w:rFonts w:eastAsia="Gunny Rewritten"/>
          <w:i/>
          <w:color w:val="0563C1"/>
          <w:szCs w:val="22"/>
          <w:u w:val="single"/>
          <w:lang w:eastAsia="en-US"/>
        </w:rPr>
        <w:t>www.kiskunhalasiszc.hu</w:t>
      </w:r>
    </w:hyperlink>
  </w:p>
  <w:p w:rsidR="00853A06" w:rsidRPr="00853A06" w:rsidRDefault="00853A06" w:rsidP="00853A06">
    <w:pPr>
      <w:tabs>
        <w:tab w:val="center" w:pos="426"/>
        <w:tab w:val="right" w:pos="9072"/>
      </w:tabs>
      <w:spacing w:before="120"/>
      <w:ind w:left="426"/>
      <w:contextualSpacing/>
      <w:jc w:val="center"/>
      <w:rPr>
        <w:rFonts w:eastAsia="Gunny Rewritten"/>
        <w:i/>
        <w:szCs w:val="22"/>
        <w:lang w:eastAsia="en-US"/>
      </w:rPr>
    </w:pPr>
    <w:r w:rsidRPr="00853A06">
      <w:rPr>
        <w:rFonts w:eastAsia="Gunny Rewritten"/>
        <w:i/>
        <w:szCs w:val="22"/>
        <w:lang w:eastAsia="en-US"/>
      </w:rPr>
      <w:t xml:space="preserve">OM: 203042 </w:t>
    </w:r>
    <w:proofErr w:type="spellStart"/>
    <w:r w:rsidRPr="00853A06">
      <w:rPr>
        <w:rFonts w:eastAsia="Gunny Rewritten"/>
        <w:i/>
        <w:szCs w:val="22"/>
        <w:lang w:eastAsia="en-US"/>
      </w:rPr>
      <w:t>Fnysz</w:t>
    </w:r>
    <w:proofErr w:type="spellEnd"/>
    <w:proofErr w:type="gramStart"/>
    <w:r w:rsidRPr="00853A06">
      <w:rPr>
        <w:rFonts w:eastAsia="Gunny Rewritten"/>
        <w:i/>
        <w:szCs w:val="22"/>
        <w:lang w:eastAsia="en-US"/>
      </w:rPr>
      <w:t>.:</w:t>
    </w:r>
    <w:proofErr w:type="gramEnd"/>
    <w:r w:rsidRPr="00853A06">
      <w:rPr>
        <w:rFonts w:eastAsia="Gunny Rewritten"/>
        <w:i/>
        <w:szCs w:val="22"/>
        <w:lang w:eastAsia="en-US"/>
      </w:rPr>
      <w:t xml:space="preserve"> E-001289/2015</w:t>
    </w:r>
  </w:p>
  <w:p w:rsidR="00853A06" w:rsidRPr="00853A06" w:rsidRDefault="00853A06" w:rsidP="00853A06">
    <w:pPr>
      <w:tabs>
        <w:tab w:val="center" w:pos="4536"/>
        <w:tab w:val="right" w:pos="9072"/>
      </w:tabs>
      <w:rPr>
        <w:rFonts w:ascii="Gunny Rewritten" w:eastAsia="Gunny Rewritten" w:hAnsi="Gunny Rewritten"/>
        <w:b/>
        <w:sz w:val="22"/>
        <w:szCs w:val="22"/>
        <w:lang w:eastAsia="en-US"/>
      </w:rPr>
    </w:pPr>
    <w:r w:rsidRPr="00853A06">
      <w:rPr>
        <w:rFonts w:ascii="Calibri" w:eastAsia="Calibri" w:hAnsi="Calibri"/>
        <w:noProof/>
        <w:szCs w:val="22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page">
                <wp:posOffset>255905</wp:posOffset>
              </wp:positionH>
              <wp:positionV relativeFrom="page">
                <wp:posOffset>1571624</wp:posOffset>
              </wp:positionV>
              <wp:extent cx="7048500" cy="0"/>
              <wp:effectExtent l="0" t="0" r="19050" b="19050"/>
              <wp:wrapNone/>
              <wp:docPr id="5" name="Egyenes összekötő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485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7A0C4" id="Egyenes összekötő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20.15pt,123.75pt" to="575.1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" strokecolor="windowText" strokeweight="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853A06" w:rsidRDefault="00853A0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84pt;height:384pt" o:bullet="t">
        <v:imagedata r:id="rId1" o:title="home168"/>
      </v:shape>
    </w:pict>
  </w:numPicBullet>
  <w:numPicBullet w:numPicBulletId="1">
    <w:pict>
      <v:shape id="_x0000_i1065" type="#_x0000_t75" style="width:384pt;height:384pt" o:bullet="t">
        <v:imagedata r:id="rId2" o:title="phone21"/>
      </v:shape>
    </w:pict>
  </w:numPicBullet>
  <w:numPicBullet w:numPicBulletId="2">
    <w:pict>
      <v:shape id="_x0000_i1066" type="#_x0000_t75" style="width:384pt;height:384pt" o:bullet="t">
        <v:imagedata r:id="rId3" o:title="opened4"/>
      </v:shape>
    </w:pict>
  </w:numPicBullet>
  <w:numPicBullet w:numPicBulletId="3">
    <w:pict>
      <v:shape id="_x0000_i1067" type="#_x0000_t75" style="width:384pt;height:384pt" o:bullet="t">
        <v:imagedata r:id="rId4" o:title="web58"/>
      </v:shape>
    </w:pict>
  </w:numPicBullet>
  <w:abstractNum w:abstractNumId="0" w15:restartNumberingAfterBreak="0">
    <w:nsid w:val="138222D3"/>
    <w:multiLevelType w:val="hybridMultilevel"/>
    <w:tmpl w:val="7188F550"/>
    <w:lvl w:ilvl="0" w:tplc="694C0D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02CBA"/>
    <w:multiLevelType w:val="multilevel"/>
    <w:tmpl w:val="1C8A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2F1F0F"/>
    <w:multiLevelType w:val="hybridMultilevel"/>
    <w:tmpl w:val="5B1A8C7E"/>
    <w:lvl w:ilvl="0" w:tplc="2E805A58">
      <w:start w:val="1"/>
      <w:numFmt w:val="bullet"/>
      <w:lvlText w:val=""/>
      <w:lvlPicBulletId w:val="0"/>
      <w:lvlJc w:val="left"/>
      <w:pPr>
        <w:ind w:left="3054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" w15:restartNumberingAfterBreak="0">
    <w:nsid w:val="47FC58BC"/>
    <w:multiLevelType w:val="hybridMultilevel"/>
    <w:tmpl w:val="C420B952"/>
    <w:lvl w:ilvl="0" w:tplc="857A0F2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D786F"/>
    <w:multiLevelType w:val="hybridMultilevel"/>
    <w:tmpl w:val="193693F8"/>
    <w:lvl w:ilvl="0" w:tplc="527CEA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3D"/>
    <w:rsid w:val="000056C2"/>
    <w:rsid w:val="003E5215"/>
    <w:rsid w:val="00762F16"/>
    <w:rsid w:val="00853A06"/>
    <w:rsid w:val="00B73CA4"/>
    <w:rsid w:val="00B77B3D"/>
    <w:rsid w:val="00B9389F"/>
    <w:rsid w:val="00E5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2FDFB"/>
  <w15:chartTrackingRefBased/>
  <w15:docId w15:val="{CF38F941-3275-474F-8FF1-6C6400EE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7B3D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B77B3D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0056C2"/>
  </w:style>
  <w:style w:type="paragraph" w:styleId="lfej">
    <w:name w:val="header"/>
    <w:basedOn w:val="Norml"/>
    <w:link w:val="lfejChar"/>
    <w:uiPriority w:val="99"/>
    <w:unhideWhenUsed/>
    <w:rsid w:val="00853A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53A06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A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53A06"/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.s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iskunhalasiszc.hu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xx</cp:lastModifiedBy>
  <cp:revision>3</cp:revision>
  <dcterms:created xsi:type="dcterms:W3CDTF">2022-01-31T10:11:00Z</dcterms:created>
  <dcterms:modified xsi:type="dcterms:W3CDTF">2022-01-31T10:11:00Z</dcterms:modified>
</cp:coreProperties>
</file>