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176C" w:rsidRPr="007B176C" w:rsidRDefault="007B176C" w:rsidP="007B176C">
      <w:pPr>
        <w:spacing w:before="100" w:beforeAutospacing="1" w:after="100" w:afterAutospacing="1" w:line="312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lang w:eastAsia="hu-HU"/>
        </w:rPr>
      </w:pPr>
      <w:r w:rsidRPr="007B176C"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lang w:eastAsia="hu-HU"/>
        </w:rPr>
        <w:t>KEHOP-5.2.11-16-2017-00141</w:t>
      </w:r>
    </w:p>
    <w:p w:rsidR="007B176C" w:rsidRPr="007B176C" w:rsidRDefault="007B176C" w:rsidP="007B176C">
      <w:pPr>
        <w:spacing w:before="100" w:beforeAutospacing="1" w:after="100" w:afterAutospacing="1" w:line="312" w:lineRule="atLeast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</w:pPr>
      <w:proofErr w:type="spellStart"/>
      <w:r w:rsidRPr="007B17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Fotovoltaikus</w:t>
      </w:r>
      <w:proofErr w:type="spellEnd"/>
      <w:r w:rsidRPr="007B17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 xml:space="preserve"> rendszerek kialakítása a Kiskunhalasi Szakképzési Centrum épületein</w:t>
      </w:r>
    </w:p>
    <w:p w:rsidR="007B176C" w:rsidRPr="007B176C" w:rsidRDefault="007B176C" w:rsidP="007B176C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7B17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br/>
        <w:t>Kedvezményezett neve:</w:t>
      </w:r>
      <w:r w:rsidRPr="007B176C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 Kiskunhalasi Szakképzési Centrum</w:t>
      </w:r>
      <w:r w:rsidRPr="007B176C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br/>
      </w:r>
      <w:r w:rsidRPr="007B17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Projekt azonosító száma:</w:t>
      </w:r>
      <w:r w:rsidRPr="007B176C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 KEHOP-5.2.11-16-2017-00141</w:t>
      </w:r>
      <w:r w:rsidRPr="007B176C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br/>
      </w:r>
      <w:r w:rsidRPr="007B17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Projekt címe:</w:t>
      </w:r>
      <w:r w:rsidRPr="007B176C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 </w:t>
      </w:r>
      <w:proofErr w:type="spellStart"/>
      <w:r w:rsidRPr="007B176C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Fotovoltaikus</w:t>
      </w:r>
      <w:proofErr w:type="spellEnd"/>
      <w:r w:rsidRPr="007B176C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rendszerek kialakítása a Kiskunhalasi Szakképzési Centrum épületein</w:t>
      </w:r>
      <w:r w:rsidRPr="007B176C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br/>
      </w:r>
      <w:r w:rsidRPr="007B17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Támogatás összege:</w:t>
      </w:r>
      <w:r w:rsidRPr="007B176C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 125.673.016 Ft</w:t>
      </w:r>
      <w:r w:rsidRPr="007B176C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br/>
      </w:r>
      <w:r w:rsidRPr="007B17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Támogatás intenzitása:</w:t>
      </w:r>
      <w:r w:rsidRPr="007B176C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 100%</w:t>
      </w:r>
    </w:p>
    <w:p w:rsidR="007B176C" w:rsidRPr="007B176C" w:rsidRDefault="007B176C" w:rsidP="007B176C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7B176C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A Kiskunhalasi Szakképzési Centrum az Európai Unió támogatásával megvalósuló Széchenyi 2020 Program keretében „</w:t>
      </w:r>
      <w:proofErr w:type="spellStart"/>
      <w:r w:rsidRPr="007B176C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Fotovoltaikus</w:t>
      </w:r>
      <w:proofErr w:type="spellEnd"/>
      <w:r w:rsidRPr="007B176C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rendszerek kialakítása központi költségvetési szervek részére” című pályázati felhívásra benyújtott „</w:t>
      </w:r>
      <w:proofErr w:type="spellStart"/>
      <w:r w:rsidRPr="007B176C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Fotovoltaikus</w:t>
      </w:r>
      <w:proofErr w:type="spellEnd"/>
      <w:r w:rsidRPr="007B176C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rendszerek kialakítása a Kiskunhalasi Szakképzési Centrum épületein” című pályázata vissza nem térítendő támogatást nyert. </w:t>
      </w:r>
      <w:r w:rsidRPr="007B17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A támogatás mértéke az elszámolható összköltség 100 %-a, 125,67 millió Forint volt.</w:t>
      </w:r>
    </w:p>
    <w:p w:rsidR="007B176C" w:rsidRPr="007B176C" w:rsidRDefault="007B176C" w:rsidP="007B176C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7B176C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A </w:t>
      </w:r>
      <w:r w:rsidRPr="007B17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KEHOP-5.2.11-16-2017-00141</w:t>
      </w:r>
      <w:r w:rsidRPr="007B176C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 kódszámú projekt az Európai Unió támogatásával, az Európai Kohéziós Alap társfinanszírozásával valósult meg </w:t>
      </w:r>
      <w:r w:rsidRPr="007B17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2017.08.01–2018.06.30. között.</w:t>
      </w:r>
    </w:p>
    <w:p w:rsidR="007B176C" w:rsidRPr="007B176C" w:rsidRDefault="007B176C" w:rsidP="007B176C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7B176C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A környezet egyre nagyobb szennyezésnek van kitéve, az üvegházhatású gázok gyors ütemben növekednek, szűkös fosszilis energiaforrásaink előbb utóbb elapadnak, így ma már evidenciának tekinthető, hogy a megújuló energiaforrások nagyobb arányú használatára lesz szükség a jövőben.</w:t>
      </w:r>
    </w:p>
    <w:p w:rsidR="007B176C" w:rsidRPr="007B176C" w:rsidRDefault="007B176C" w:rsidP="007B176C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7B176C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A napenergia vitathatatlan előnye a megújuló energiaforrások széles palettáján, hogy a világ minden pontján hozzáférhető és garantáltan környezetbarátnak tekinthető.</w:t>
      </w:r>
    </w:p>
    <w:p w:rsidR="007B176C" w:rsidRPr="007B176C" w:rsidRDefault="007B176C" w:rsidP="007B176C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7B176C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A Kiskunhalasi Szakképzési Centrum a projekt keretében az épületeinek villamos energia igényét kívánta nagy részben lefedni megújuló energiaforrás hasznosító berendezés alkalmazásával. A fejlesztés nagyban hozzájárul a megújuló energiaforrásból előállított energiamennyiség növekedéséhez csökkentve a fosszilis energiahordozó felhasználást, valamint az üvegházhatású gázok kibocsátásának csökkentését primer energia felhasználásával.</w:t>
      </w:r>
    </w:p>
    <w:p w:rsidR="007B176C" w:rsidRPr="007B176C" w:rsidRDefault="007B176C" w:rsidP="007B176C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7B176C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A projekt keretében összesen </w:t>
      </w:r>
      <w:r w:rsidRPr="007B17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 xml:space="preserve">223,02 </w:t>
      </w:r>
      <w:proofErr w:type="spellStart"/>
      <w:r w:rsidRPr="007B17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kWp</w:t>
      </w:r>
      <w:proofErr w:type="spellEnd"/>
      <w:r w:rsidRPr="007B17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 xml:space="preserve"> csúcsteljesítménnyel</w:t>
      </w:r>
      <w:r w:rsidRPr="007B176C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 létesült </w:t>
      </w:r>
      <w:r w:rsidRPr="007B17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háztartási méretű napelemes kiserőmű</w:t>
      </w:r>
      <w:r w:rsidRPr="007B176C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 összesen </w:t>
      </w:r>
      <w:r w:rsidRPr="007B17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négy tagintézmény hat telephelyén</w:t>
      </w:r>
      <w:r w:rsidRPr="007B176C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. A kivitelezés során minden helyszínen </w:t>
      </w:r>
      <w:proofErr w:type="spellStart"/>
      <w:r w:rsidRPr="007B17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Vitovolt</w:t>
      </w:r>
      <w:proofErr w:type="spellEnd"/>
      <w:r w:rsidRPr="007B17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 xml:space="preserve"> 300 </w:t>
      </w:r>
      <w:proofErr w:type="spellStart"/>
      <w:r w:rsidRPr="007B17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polikristályos</w:t>
      </w:r>
      <w:proofErr w:type="spellEnd"/>
      <w:r w:rsidRPr="007B17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 xml:space="preserve"> napelem modul</w:t>
      </w:r>
      <w:r w:rsidRPr="007B176C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 került elhelyezésre.</w:t>
      </w:r>
    </w:p>
    <w:p w:rsidR="007B176C" w:rsidRPr="007B176C" w:rsidRDefault="007B176C" w:rsidP="007B176C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7B176C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 </w:t>
      </w:r>
    </w:p>
    <w:p w:rsidR="007B176C" w:rsidRPr="007B176C" w:rsidRDefault="007B176C" w:rsidP="007B176C">
      <w:pPr>
        <w:spacing w:before="100" w:beforeAutospacing="1" w:after="100" w:afterAutospacing="1" w:line="312" w:lineRule="atLeast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</w:pPr>
      <w:r w:rsidRPr="007B17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Építési helyszínek:</w:t>
      </w:r>
    </w:p>
    <w:p w:rsidR="007B176C" w:rsidRPr="007B176C" w:rsidRDefault="007B176C" w:rsidP="007B176C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7B176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hu-HU"/>
        </w:rPr>
        <w:t>Zölden – Mérnöki Kft kivitelezésében:</w:t>
      </w:r>
      <w:r w:rsidRPr="007B176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hu-HU"/>
        </w:rPr>
        <w:br/>
      </w:r>
      <w:r w:rsidRPr="007B176C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Kiskunhalasi SZC Kiskőrösi </w:t>
      </w:r>
      <w:proofErr w:type="spellStart"/>
      <w:r w:rsidRPr="007B176C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Wattay</w:t>
      </w:r>
      <w:proofErr w:type="spellEnd"/>
      <w:r w:rsidRPr="007B176C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Szakgimnáziuma, Szakközépiskolája és Kollégiuma</w:t>
      </w:r>
    </w:p>
    <w:p w:rsidR="007B176C" w:rsidRPr="007B176C" w:rsidRDefault="007B176C" w:rsidP="007B176C">
      <w:pPr>
        <w:numPr>
          <w:ilvl w:val="0"/>
          <w:numId w:val="1"/>
        </w:numPr>
        <w:spacing w:before="150" w:after="100" w:afterAutospacing="1" w:line="300" w:lineRule="atLeast"/>
        <w:ind w:left="300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7B176C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Fő megvalósítási helyszín: Kiskőrös, Árpád u. 20. szám</w:t>
      </w:r>
    </w:p>
    <w:p w:rsidR="007B176C" w:rsidRPr="007B176C" w:rsidRDefault="007B176C" w:rsidP="007B176C">
      <w:pPr>
        <w:numPr>
          <w:ilvl w:val="1"/>
          <w:numId w:val="1"/>
        </w:numPr>
        <w:spacing w:before="100" w:beforeAutospacing="1" w:after="100" w:afterAutospacing="1" w:line="315" w:lineRule="atLeast"/>
        <w:ind w:left="300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7B176C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Beépített összes névleges teljesítmény: 37,80 </w:t>
      </w:r>
      <w:proofErr w:type="spellStart"/>
      <w:r w:rsidRPr="007B176C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kWp</w:t>
      </w:r>
      <w:proofErr w:type="spellEnd"/>
    </w:p>
    <w:p w:rsidR="007B176C" w:rsidRPr="007B176C" w:rsidRDefault="007B176C" w:rsidP="007B176C">
      <w:pPr>
        <w:numPr>
          <w:ilvl w:val="1"/>
          <w:numId w:val="1"/>
        </w:numPr>
        <w:spacing w:before="100" w:beforeAutospacing="1" w:after="100" w:afterAutospacing="1" w:line="315" w:lineRule="atLeast"/>
        <w:ind w:left="300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7B176C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140 db, 270 </w:t>
      </w:r>
      <w:proofErr w:type="spellStart"/>
      <w:r w:rsidRPr="007B176C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Wp</w:t>
      </w:r>
      <w:proofErr w:type="spellEnd"/>
      <w:r w:rsidRPr="007B176C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teljesítményű napelem</w:t>
      </w:r>
    </w:p>
    <w:p w:rsidR="007B176C" w:rsidRPr="007B176C" w:rsidRDefault="007B176C" w:rsidP="007B176C">
      <w:pPr>
        <w:numPr>
          <w:ilvl w:val="0"/>
          <w:numId w:val="1"/>
        </w:numPr>
        <w:spacing w:before="150" w:after="100" w:afterAutospacing="1" w:line="300" w:lineRule="atLeast"/>
        <w:ind w:left="300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7B176C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lastRenderedPageBreak/>
        <w:t>Kiskőrös, Árpád u. 18. szám</w:t>
      </w:r>
    </w:p>
    <w:p w:rsidR="007B176C" w:rsidRPr="007B176C" w:rsidRDefault="007B176C" w:rsidP="007B176C">
      <w:pPr>
        <w:numPr>
          <w:ilvl w:val="1"/>
          <w:numId w:val="1"/>
        </w:numPr>
        <w:spacing w:before="100" w:beforeAutospacing="1" w:after="100" w:afterAutospacing="1" w:line="315" w:lineRule="atLeast"/>
        <w:ind w:left="300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7B176C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Beépített összes névleges teljesítmény: 16,20 </w:t>
      </w:r>
      <w:proofErr w:type="spellStart"/>
      <w:r w:rsidRPr="007B176C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kWp</w:t>
      </w:r>
      <w:proofErr w:type="spellEnd"/>
    </w:p>
    <w:p w:rsidR="007B176C" w:rsidRPr="007B176C" w:rsidRDefault="007B176C" w:rsidP="007B176C">
      <w:pPr>
        <w:numPr>
          <w:ilvl w:val="1"/>
          <w:numId w:val="1"/>
        </w:numPr>
        <w:spacing w:before="100" w:beforeAutospacing="1" w:after="100" w:afterAutospacing="1" w:line="315" w:lineRule="atLeast"/>
        <w:ind w:left="300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7B176C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60 db, 270 </w:t>
      </w:r>
      <w:proofErr w:type="spellStart"/>
      <w:r w:rsidRPr="007B176C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Wp</w:t>
      </w:r>
      <w:proofErr w:type="spellEnd"/>
      <w:r w:rsidRPr="007B176C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teljesítményű napelem</w:t>
      </w:r>
    </w:p>
    <w:p w:rsidR="007B176C" w:rsidRPr="007B176C" w:rsidRDefault="007B176C" w:rsidP="007B176C">
      <w:pPr>
        <w:numPr>
          <w:ilvl w:val="0"/>
          <w:numId w:val="1"/>
        </w:numPr>
        <w:spacing w:before="150" w:after="100" w:afterAutospacing="1" w:line="300" w:lineRule="atLeast"/>
        <w:ind w:left="300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7B176C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Kiskőrös, Izsáki út 16. szám</w:t>
      </w:r>
    </w:p>
    <w:p w:rsidR="007B176C" w:rsidRPr="007B176C" w:rsidRDefault="007B176C" w:rsidP="007B176C">
      <w:pPr>
        <w:numPr>
          <w:ilvl w:val="1"/>
          <w:numId w:val="1"/>
        </w:numPr>
        <w:spacing w:before="100" w:beforeAutospacing="1" w:after="100" w:afterAutospacing="1" w:line="315" w:lineRule="atLeast"/>
        <w:ind w:left="300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7B176C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Beépített összes névleges teljesítmény: 12,96 </w:t>
      </w:r>
      <w:proofErr w:type="spellStart"/>
      <w:r w:rsidRPr="007B176C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kWp</w:t>
      </w:r>
      <w:proofErr w:type="spellEnd"/>
    </w:p>
    <w:p w:rsidR="007B176C" w:rsidRPr="007B176C" w:rsidRDefault="007B176C" w:rsidP="007B176C">
      <w:pPr>
        <w:numPr>
          <w:ilvl w:val="1"/>
          <w:numId w:val="1"/>
        </w:numPr>
        <w:spacing w:before="100" w:beforeAutospacing="1" w:after="100" w:afterAutospacing="1" w:line="315" w:lineRule="atLeast"/>
        <w:ind w:left="300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7B176C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48 db, 270 </w:t>
      </w:r>
      <w:proofErr w:type="spellStart"/>
      <w:r w:rsidRPr="007B176C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Wp</w:t>
      </w:r>
      <w:proofErr w:type="spellEnd"/>
      <w:r w:rsidRPr="007B176C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teljesítményű napelem</w:t>
      </w:r>
    </w:p>
    <w:p w:rsidR="007B176C" w:rsidRPr="007B176C" w:rsidRDefault="007B176C" w:rsidP="007B176C">
      <w:pPr>
        <w:spacing w:after="240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hu-HU"/>
        </w:rPr>
      </w:pPr>
      <w:r w:rsidRPr="007B176C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br/>
      </w:r>
      <w:r w:rsidRPr="007B176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hu-HU"/>
        </w:rPr>
        <w:t>Zölden – Mérnöki Kft kivitelezésében:</w:t>
      </w:r>
      <w:r w:rsidRPr="007B176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hu-HU"/>
        </w:rPr>
        <w:br/>
      </w:r>
      <w:r w:rsidRPr="007B176C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Kiskunhalasi SZC Kiskunfélegyházi Kossuth Lajos Szakképző Iskolája és Kollégiuma</w:t>
      </w:r>
    </w:p>
    <w:p w:rsidR="007B176C" w:rsidRPr="007B176C" w:rsidRDefault="007B176C" w:rsidP="007B176C">
      <w:pPr>
        <w:numPr>
          <w:ilvl w:val="0"/>
          <w:numId w:val="2"/>
        </w:numPr>
        <w:spacing w:before="150" w:after="100" w:afterAutospacing="1" w:line="300" w:lineRule="atLeast"/>
        <w:ind w:left="300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7B176C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Kiskunfélegyháza, Kossuth u. 34. szám</w:t>
      </w:r>
    </w:p>
    <w:p w:rsidR="007B176C" w:rsidRPr="007B176C" w:rsidRDefault="007B176C" w:rsidP="007B176C">
      <w:pPr>
        <w:numPr>
          <w:ilvl w:val="1"/>
          <w:numId w:val="2"/>
        </w:numPr>
        <w:spacing w:before="100" w:beforeAutospacing="1" w:after="100" w:afterAutospacing="1" w:line="315" w:lineRule="atLeast"/>
        <w:ind w:left="300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7B176C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Beépített összes névleges teljesítmény: 49,68 </w:t>
      </w:r>
      <w:proofErr w:type="spellStart"/>
      <w:r w:rsidRPr="007B176C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kWp</w:t>
      </w:r>
      <w:proofErr w:type="spellEnd"/>
    </w:p>
    <w:p w:rsidR="007B176C" w:rsidRPr="007B176C" w:rsidRDefault="007B176C" w:rsidP="007B176C">
      <w:pPr>
        <w:numPr>
          <w:ilvl w:val="1"/>
          <w:numId w:val="2"/>
        </w:numPr>
        <w:spacing w:before="100" w:beforeAutospacing="1" w:after="100" w:afterAutospacing="1" w:line="315" w:lineRule="atLeast"/>
        <w:ind w:left="300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7B176C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184 db, 270 </w:t>
      </w:r>
      <w:proofErr w:type="spellStart"/>
      <w:r w:rsidRPr="007B176C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Wp</w:t>
      </w:r>
      <w:proofErr w:type="spellEnd"/>
      <w:r w:rsidRPr="007B176C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teljesítményű napelem</w:t>
      </w:r>
    </w:p>
    <w:p w:rsidR="007B176C" w:rsidRPr="007B176C" w:rsidRDefault="007B176C" w:rsidP="007B176C">
      <w:pPr>
        <w:spacing w:before="37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7B176C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Kiskunhalasi SZC Kiskunfélegyházi Közgazdasági Szakgimnáziuma</w:t>
      </w:r>
    </w:p>
    <w:p w:rsidR="007B176C" w:rsidRPr="007B176C" w:rsidRDefault="007B176C" w:rsidP="007B176C">
      <w:pPr>
        <w:numPr>
          <w:ilvl w:val="0"/>
          <w:numId w:val="3"/>
        </w:numPr>
        <w:spacing w:before="150" w:after="100" w:afterAutospacing="1" w:line="300" w:lineRule="atLeast"/>
        <w:ind w:left="300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7B176C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Kiskunfélegyháza, Oskola u. 1-3. szám</w:t>
      </w:r>
    </w:p>
    <w:p w:rsidR="007B176C" w:rsidRPr="007B176C" w:rsidRDefault="007B176C" w:rsidP="007B176C">
      <w:pPr>
        <w:numPr>
          <w:ilvl w:val="1"/>
          <w:numId w:val="3"/>
        </w:numPr>
        <w:spacing w:before="100" w:beforeAutospacing="1" w:after="100" w:afterAutospacing="1" w:line="315" w:lineRule="atLeast"/>
        <w:ind w:left="300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7B176C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Beépített összes névleges teljesítmény: 51,84 </w:t>
      </w:r>
      <w:proofErr w:type="spellStart"/>
      <w:r w:rsidRPr="007B176C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kWp</w:t>
      </w:r>
      <w:proofErr w:type="spellEnd"/>
    </w:p>
    <w:p w:rsidR="007B176C" w:rsidRPr="007B176C" w:rsidRDefault="007B176C" w:rsidP="007B176C">
      <w:pPr>
        <w:numPr>
          <w:ilvl w:val="1"/>
          <w:numId w:val="3"/>
        </w:numPr>
        <w:spacing w:before="100" w:beforeAutospacing="1" w:after="100" w:afterAutospacing="1" w:line="315" w:lineRule="atLeast"/>
        <w:ind w:left="300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7B176C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192 db, 270 </w:t>
      </w:r>
      <w:proofErr w:type="spellStart"/>
      <w:r w:rsidRPr="007B176C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Wp</w:t>
      </w:r>
      <w:proofErr w:type="spellEnd"/>
      <w:r w:rsidRPr="007B176C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teljesítményű napelem</w:t>
      </w:r>
    </w:p>
    <w:p w:rsidR="007B176C" w:rsidRPr="007B176C" w:rsidRDefault="007B176C" w:rsidP="007B176C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7B176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hu-HU"/>
        </w:rPr>
        <w:br/>
        <w:t>Delta – Sec Plusz Kft kivitelezésében:</w:t>
      </w:r>
      <w:r w:rsidRPr="007B176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hu-HU"/>
        </w:rPr>
        <w:br/>
      </w:r>
      <w:r w:rsidRPr="007B176C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Kiskunhalasi SZC Dékáni Árpád Szakgimnáziuma és Szakközépiskolája</w:t>
      </w:r>
    </w:p>
    <w:p w:rsidR="007B176C" w:rsidRPr="007B176C" w:rsidRDefault="007B176C" w:rsidP="007B176C">
      <w:pPr>
        <w:numPr>
          <w:ilvl w:val="0"/>
          <w:numId w:val="4"/>
        </w:numPr>
        <w:spacing w:before="150" w:after="100" w:afterAutospacing="1" w:line="300" w:lineRule="atLeast"/>
        <w:ind w:left="300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7B176C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Kiskunhalas, Kossuth u. 23. szám</w:t>
      </w:r>
    </w:p>
    <w:p w:rsidR="007B176C" w:rsidRPr="007B176C" w:rsidRDefault="007B176C" w:rsidP="007B176C">
      <w:pPr>
        <w:numPr>
          <w:ilvl w:val="1"/>
          <w:numId w:val="4"/>
        </w:numPr>
        <w:spacing w:before="100" w:beforeAutospacing="1" w:after="100" w:afterAutospacing="1" w:line="315" w:lineRule="atLeast"/>
        <w:ind w:left="300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7B176C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Beépített összes névleges teljesítmény: 54,54 </w:t>
      </w:r>
      <w:proofErr w:type="spellStart"/>
      <w:r w:rsidRPr="007B176C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kWp</w:t>
      </w:r>
      <w:proofErr w:type="spellEnd"/>
    </w:p>
    <w:p w:rsidR="007B176C" w:rsidRPr="007B176C" w:rsidRDefault="007B176C" w:rsidP="007B176C">
      <w:pPr>
        <w:numPr>
          <w:ilvl w:val="1"/>
          <w:numId w:val="4"/>
        </w:numPr>
        <w:spacing w:before="100" w:beforeAutospacing="1" w:after="100" w:afterAutospacing="1" w:line="315" w:lineRule="atLeast"/>
        <w:ind w:left="300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7B176C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202 db, 270 </w:t>
      </w:r>
      <w:proofErr w:type="spellStart"/>
      <w:r w:rsidRPr="007B176C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Wp</w:t>
      </w:r>
      <w:proofErr w:type="spellEnd"/>
      <w:r w:rsidRPr="007B176C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teljesítményű napelem</w:t>
      </w:r>
    </w:p>
    <w:p w:rsidR="007B176C" w:rsidRPr="007B176C" w:rsidRDefault="007B176C" w:rsidP="007B176C">
      <w:pPr>
        <w:spacing w:before="100" w:beforeAutospacing="1" w:after="100" w:afterAutospacing="1" w:line="312" w:lineRule="atLeast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</w:pPr>
      <w:r w:rsidRPr="007B17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A fejlesztés eredményeképpen tervezett monitoring-mutatók:</w:t>
      </w:r>
    </w:p>
    <w:p w:rsidR="007B176C" w:rsidRPr="007B176C" w:rsidRDefault="007B176C" w:rsidP="007B176C">
      <w:pPr>
        <w:numPr>
          <w:ilvl w:val="0"/>
          <w:numId w:val="5"/>
        </w:numPr>
        <w:spacing w:before="100" w:beforeAutospacing="1" w:after="100" w:afterAutospacing="1" w:line="315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7B176C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A megújuló energiaforrásból előállított energiamennyiség (GJ/év): 823,0680</w:t>
      </w:r>
    </w:p>
    <w:p w:rsidR="007B176C" w:rsidRPr="007B176C" w:rsidRDefault="007B176C" w:rsidP="007B176C">
      <w:pPr>
        <w:numPr>
          <w:ilvl w:val="0"/>
          <w:numId w:val="5"/>
        </w:numPr>
        <w:spacing w:before="100" w:beforeAutospacing="1" w:after="100" w:afterAutospacing="1" w:line="315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7B176C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Az üvegházhatást okozó gázok éves csökkenése (tonna CO2 egyenérték): 210,9173</w:t>
      </w:r>
    </w:p>
    <w:p w:rsidR="007B176C" w:rsidRPr="007B176C" w:rsidRDefault="007B176C" w:rsidP="007B176C">
      <w:pPr>
        <w:numPr>
          <w:ilvl w:val="0"/>
          <w:numId w:val="5"/>
        </w:numPr>
        <w:spacing w:before="100" w:beforeAutospacing="1" w:after="100" w:afterAutospacing="1" w:line="315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7B176C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További kapacitás megújuló energia előállítására (MW): 0,2230</w:t>
      </w:r>
    </w:p>
    <w:p w:rsidR="007B176C" w:rsidRPr="007B176C" w:rsidRDefault="007B176C" w:rsidP="007B176C">
      <w:pPr>
        <w:spacing w:before="100" w:beforeAutospacing="1" w:after="100" w:afterAutospacing="1" w:line="312" w:lineRule="atLeast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</w:pPr>
      <w:r w:rsidRPr="007B17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További információ kérhető:</w:t>
      </w:r>
      <w:bookmarkStart w:id="0" w:name="_GoBack"/>
      <w:bookmarkEnd w:id="0"/>
    </w:p>
    <w:p w:rsidR="007B176C" w:rsidRPr="007B176C" w:rsidRDefault="007B176C" w:rsidP="007B176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7B176C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Papp Gyula Főigazgató</w:t>
      </w:r>
      <w:r w:rsidRPr="007B176C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br/>
        <w:t>+36 (77) 738 – 837</w:t>
      </w:r>
    </w:p>
    <w:p w:rsidR="007B176C" w:rsidRPr="007B176C" w:rsidRDefault="007B176C" w:rsidP="007B176C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7B176C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www.kiskunhalasiszc.hu</w:t>
      </w:r>
    </w:p>
    <w:p w:rsidR="0062473A" w:rsidRPr="007B176C" w:rsidRDefault="0062473A">
      <w:pPr>
        <w:rPr>
          <w:rFonts w:ascii="Times New Roman" w:hAnsi="Times New Roman" w:cs="Times New Roman"/>
          <w:sz w:val="24"/>
          <w:szCs w:val="24"/>
        </w:rPr>
      </w:pPr>
    </w:p>
    <w:sectPr w:rsidR="0062473A" w:rsidRPr="007B17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E6663"/>
    <w:multiLevelType w:val="multilevel"/>
    <w:tmpl w:val="7EDE7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F501D9"/>
    <w:multiLevelType w:val="multilevel"/>
    <w:tmpl w:val="3510F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015D8F"/>
    <w:multiLevelType w:val="multilevel"/>
    <w:tmpl w:val="26086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EAB6356"/>
    <w:multiLevelType w:val="multilevel"/>
    <w:tmpl w:val="71646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D5F7FEC"/>
    <w:multiLevelType w:val="multilevel"/>
    <w:tmpl w:val="880CC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76C"/>
    <w:rsid w:val="0062473A"/>
    <w:rsid w:val="007B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AB1F6"/>
  <w15:chartTrackingRefBased/>
  <w15:docId w15:val="{2F6BA634-BB17-479E-B1A3-4581E1D27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7B17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7B176C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7B1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7B176C"/>
    <w:rPr>
      <w:b/>
      <w:bCs/>
    </w:rPr>
  </w:style>
  <w:style w:type="character" w:styleId="Kiemels">
    <w:name w:val="Emphasis"/>
    <w:basedOn w:val="Bekezdsalapbettpusa"/>
    <w:uiPriority w:val="20"/>
    <w:qFormat/>
    <w:rsid w:val="007B176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5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</dc:creator>
  <cp:keywords/>
  <dc:description/>
  <cp:lastModifiedBy>centrum</cp:lastModifiedBy>
  <cp:revision>1</cp:revision>
  <dcterms:created xsi:type="dcterms:W3CDTF">2022-05-23T11:16:00Z</dcterms:created>
  <dcterms:modified xsi:type="dcterms:W3CDTF">2022-05-23T11:19:00Z</dcterms:modified>
</cp:coreProperties>
</file>